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DE8B" w14:textId="4D0EBB4E" w:rsidR="00C12A8E" w:rsidRPr="002178D8" w:rsidRDefault="00606BD7" w:rsidP="00C12A8E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BC4AC" wp14:editId="5BEED84E">
                <wp:simplePos x="0" y="0"/>
                <wp:positionH relativeFrom="column">
                  <wp:posOffset>-592696</wp:posOffset>
                </wp:positionH>
                <wp:positionV relativeFrom="page">
                  <wp:posOffset>485909</wp:posOffset>
                </wp:positionV>
                <wp:extent cx="7179945" cy="9092565"/>
                <wp:effectExtent l="19050" t="19050" r="4000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9092565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98F0C" id="Rectangle 1" o:spid="_x0000_s1026" style="position:absolute;margin-left:-46.65pt;margin-top:38.25pt;width:565.35pt;height:71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" filled="f" strokecolor="black [3213]" strokeweight="5pt">
                <w10:wrap anchory="page"/>
              </v:rect>
            </w:pict>
          </mc:Fallback>
        </mc:AlternateContent>
      </w:r>
      <w:r w:rsidR="00C12A8E" w:rsidRPr="002178D8">
        <w:rPr>
          <w:b/>
          <w:bCs/>
          <w:sz w:val="48"/>
          <w:szCs w:val="48"/>
        </w:rPr>
        <w:t>THE COMPLETE HISTORY OF CANDYMAN</w:t>
      </w:r>
    </w:p>
    <w:p w14:paraId="47BD6B19" w14:textId="2F607EAE" w:rsidR="00C12A8E" w:rsidRDefault="00D53A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27CC6F" wp14:editId="6CA70E36">
                <wp:simplePos x="0" y="0"/>
                <wp:positionH relativeFrom="column">
                  <wp:posOffset>-605244</wp:posOffset>
                </wp:positionH>
                <wp:positionV relativeFrom="paragraph">
                  <wp:posOffset>243491</wp:posOffset>
                </wp:positionV>
                <wp:extent cx="7192850" cy="936482"/>
                <wp:effectExtent l="0" t="0" r="273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2850" cy="936482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66AC0" id="Rectangle 3" o:spid="_x0000_s1026" style="position:absolute;margin-left:-47.65pt;margin-top:19.15pt;width:566.35pt;height:73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" fillcolor="windowText" strokecolor="black [3213]" strokeweight="1pt"/>
            </w:pict>
          </mc:Fallback>
        </mc:AlternateContent>
      </w:r>
    </w:p>
    <w:p w14:paraId="0155E6E1" w14:textId="31473453" w:rsidR="00067F30" w:rsidRPr="002178D8" w:rsidRDefault="00C12A8E" w:rsidP="00117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bCs/>
          <w:sz w:val="32"/>
          <w:szCs w:val="32"/>
        </w:rPr>
      </w:pPr>
      <w:r w:rsidRPr="002178D8">
        <w:rPr>
          <w:b/>
          <w:bCs/>
          <w:sz w:val="32"/>
          <w:szCs w:val="32"/>
        </w:rPr>
        <w:t>Fierce, int</w:t>
      </w:r>
      <w:r w:rsidR="00117BB6" w:rsidRPr="002178D8">
        <w:rPr>
          <w:b/>
          <w:bCs/>
          <w:sz w:val="32"/>
          <w:szCs w:val="32"/>
        </w:rPr>
        <w:t>ricate</w:t>
      </w:r>
      <w:r w:rsidRPr="002178D8">
        <w:rPr>
          <w:b/>
          <w:bCs/>
          <w:sz w:val="32"/>
          <w:szCs w:val="32"/>
        </w:rPr>
        <w:t xml:space="preserve"> urban horror documentary, </w:t>
      </w:r>
      <w:r w:rsidR="00117BB6" w:rsidRPr="002178D8">
        <w:rPr>
          <w:b/>
          <w:bCs/>
          <w:sz w:val="32"/>
          <w:szCs w:val="32"/>
        </w:rPr>
        <w:t>chronicling</w:t>
      </w:r>
      <w:r w:rsidRPr="002178D8">
        <w:rPr>
          <w:b/>
          <w:bCs/>
          <w:sz w:val="32"/>
          <w:szCs w:val="32"/>
        </w:rPr>
        <w:t xml:space="preserve"> Clive Barker’s </w:t>
      </w:r>
      <w:r w:rsidRPr="002178D8">
        <w:rPr>
          <w:b/>
          <w:bCs/>
          <w:i/>
          <w:iCs/>
          <w:sz w:val="32"/>
          <w:szCs w:val="32"/>
        </w:rPr>
        <w:t xml:space="preserve">Candyman </w:t>
      </w:r>
      <w:r w:rsidRPr="002178D8">
        <w:rPr>
          <w:b/>
          <w:bCs/>
          <w:sz w:val="32"/>
          <w:szCs w:val="32"/>
        </w:rPr>
        <w:t xml:space="preserve">franchise from </w:t>
      </w:r>
      <w:r w:rsidRPr="002178D8">
        <w:rPr>
          <w:b/>
          <w:bCs/>
          <w:i/>
          <w:iCs/>
          <w:sz w:val="32"/>
          <w:szCs w:val="32"/>
        </w:rPr>
        <w:t>The Forbidden</w:t>
      </w:r>
      <w:r w:rsidRPr="002178D8">
        <w:rPr>
          <w:b/>
          <w:bCs/>
          <w:sz w:val="32"/>
          <w:szCs w:val="32"/>
        </w:rPr>
        <w:t xml:space="preserve"> to Jordan Peele’s reboot, starring horror legend </w:t>
      </w:r>
      <w:r w:rsidR="004F00EB" w:rsidRPr="002178D8">
        <w:rPr>
          <w:b/>
          <w:bCs/>
          <w:sz w:val="32"/>
          <w:szCs w:val="32"/>
        </w:rPr>
        <w:t>Tony Todd</w:t>
      </w:r>
      <w:r w:rsidR="00117BB6" w:rsidRPr="002178D8">
        <w:rPr>
          <w:b/>
          <w:bCs/>
          <w:sz w:val="32"/>
          <w:szCs w:val="32"/>
        </w:rPr>
        <w:t>,</w:t>
      </w:r>
      <w:r w:rsidR="004F00EB" w:rsidRPr="002178D8">
        <w:rPr>
          <w:b/>
          <w:bCs/>
          <w:sz w:val="32"/>
          <w:szCs w:val="32"/>
        </w:rPr>
        <w:t xml:space="preserve"> </w:t>
      </w:r>
      <w:r w:rsidRPr="002178D8">
        <w:rPr>
          <w:b/>
          <w:bCs/>
          <w:sz w:val="32"/>
          <w:szCs w:val="32"/>
        </w:rPr>
        <w:t xml:space="preserve">on digital </w:t>
      </w:r>
      <w:r w:rsidR="006E7663">
        <w:rPr>
          <w:b/>
          <w:bCs/>
          <w:sz w:val="32"/>
          <w:szCs w:val="32"/>
        </w:rPr>
        <w:t>Halloween</w:t>
      </w:r>
      <w:r w:rsidR="004F00EB" w:rsidRPr="002178D8">
        <w:rPr>
          <w:b/>
          <w:bCs/>
          <w:sz w:val="32"/>
          <w:szCs w:val="32"/>
        </w:rPr>
        <w:t xml:space="preserve"> </w:t>
      </w:r>
      <w:r w:rsidRPr="002178D8">
        <w:rPr>
          <w:b/>
          <w:bCs/>
          <w:sz w:val="32"/>
          <w:szCs w:val="32"/>
        </w:rPr>
        <w:t>2021</w:t>
      </w:r>
    </w:p>
    <w:p w14:paraId="406B40AA" w14:textId="3B57B8FC" w:rsidR="00C12A8E" w:rsidRDefault="00D53A9F" w:rsidP="00D53A9F">
      <w:pPr>
        <w:jc w:val="center"/>
      </w:pPr>
      <w:r>
        <w:rPr>
          <w:b/>
          <w:bCs/>
          <w:noProof/>
          <w:sz w:val="48"/>
          <w:szCs w:val="48"/>
        </w:rPr>
        <w:drawing>
          <wp:inline distT="0" distB="0" distL="0" distR="0" wp14:anchorId="6582303B" wp14:editId="1E580D15">
            <wp:extent cx="1948320" cy="245342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08" cy="25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371A4" w14:textId="324EA6C9" w:rsidR="00C12A8E" w:rsidRPr="002178D8" w:rsidRDefault="004F00EB" w:rsidP="004F00EB">
      <w:pPr>
        <w:spacing w:after="0"/>
        <w:jc w:val="center"/>
        <w:rPr>
          <w:sz w:val="24"/>
          <w:szCs w:val="24"/>
        </w:rPr>
      </w:pPr>
      <w:r w:rsidRPr="002178D8">
        <w:rPr>
          <w:sz w:val="24"/>
          <w:szCs w:val="24"/>
        </w:rPr>
        <w:t>Featuring</w:t>
      </w:r>
      <w:r w:rsidR="00C12A8E" w:rsidRPr="002178D8">
        <w:rPr>
          <w:sz w:val="24"/>
          <w:szCs w:val="24"/>
        </w:rPr>
        <w:t xml:space="preserve"> </w:t>
      </w:r>
      <w:r w:rsidRPr="002178D8">
        <w:rPr>
          <w:b/>
          <w:bCs/>
          <w:sz w:val="24"/>
          <w:szCs w:val="24"/>
        </w:rPr>
        <w:t>Shawn C. Phillips</w:t>
      </w:r>
      <w:r w:rsidRPr="002178D8">
        <w:rPr>
          <w:sz w:val="24"/>
          <w:szCs w:val="24"/>
        </w:rPr>
        <w:t xml:space="preserve"> </w:t>
      </w:r>
      <w:r w:rsidR="00C12A8E" w:rsidRPr="002178D8">
        <w:rPr>
          <w:sz w:val="24"/>
          <w:szCs w:val="24"/>
        </w:rPr>
        <w:t>(</w:t>
      </w:r>
      <w:r w:rsidRPr="00BC1764">
        <w:rPr>
          <w:i/>
          <w:iCs/>
          <w:sz w:val="24"/>
          <w:szCs w:val="24"/>
        </w:rPr>
        <w:t xml:space="preserve">Ghost </w:t>
      </w:r>
      <w:r w:rsidRPr="002178D8">
        <w:rPr>
          <w:i/>
          <w:iCs/>
          <w:sz w:val="24"/>
          <w:szCs w:val="24"/>
        </w:rPr>
        <w:t>Shark</w:t>
      </w:r>
      <w:r w:rsidRPr="002178D8">
        <w:rPr>
          <w:sz w:val="24"/>
          <w:szCs w:val="24"/>
        </w:rPr>
        <w:t xml:space="preserve">, </w:t>
      </w:r>
      <w:r w:rsidRPr="002178D8">
        <w:rPr>
          <w:i/>
          <w:iCs/>
          <w:sz w:val="24"/>
          <w:szCs w:val="24"/>
        </w:rPr>
        <w:t>Zombi VIII: Urban Decay</w:t>
      </w:r>
      <w:r w:rsidRPr="002178D8">
        <w:rPr>
          <w:sz w:val="24"/>
          <w:szCs w:val="24"/>
        </w:rPr>
        <w:t>)</w:t>
      </w:r>
      <w:r w:rsidR="002178D8">
        <w:rPr>
          <w:sz w:val="24"/>
          <w:szCs w:val="24"/>
        </w:rPr>
        <w:br/>
      </w:r>
      <w:r w:rsidRPr="002178D8">
        <w:rPr>
          <w:b/>
          <w:bCs/>
          <w:sz w:val="24"/>
          <w:szCs w:val="24"/>
        </w:rPr>
        <w:t>Dallas Jackson</w:t>
      </w:r>
      <w:r w:rsidRPr="002178D8">
        <w:rPr>
          <w:sz w:val="24"/>
          <w:szCs w:val="24"/>
        </w:rPr>
        <w:t xml:space="preserve"> </w:t>
      </w:r>
      <w:r w:rsidR="00C12A8E" w:rsidRPr="002178D8">
        <w:rPr>
          <w:sz w:val="24"/>
          <w:szCs w:val="24"/>
        </w:rPr>
        <w:t>(</w:t>
      </w:r>
      <w:r w:rsidRPr="002178D8">
        <w:rPr>
          <w:i/>
          <w:iCs/>
          <w:sz w:val="24"/>
          <w:szCs w:val="24"/>
        </w:rPr>
        <w:t>Thriller</w:t>
      </w:r>
      <w:r w:rsidR="00C12A8E" w:rsidRPr="002178D8">
        <w:rPr>
          <w:sz w:val="24"/>
          <w:szCs w:val="24"/>
        </w:rPr>
        <w:t xml:space="preserve">, </w:t>
      </w:r>
      <w:r w:rsidRPr="002178D8">
        <w:rPr>
          <w:i/>
          <w:iCs/>
          <w:sz w:val="24"/>
          <w:szCs w:val="24"/>
        </w:rPr>
        <w:t>Welcome to Sudden Death</w:t>
      </w:r>
      <w:r w:rsidR="00C12A8E" w:rsidRPr="002178D8">
        <w:rPr>
          <w:sz w:val="24"/>
          <w:szCs w:val="24"/>
        </w:rPr>
        <w:t>)</w:t>
      </w:r>
      <w:r w:rsidR="002178D8">
        <w:rPr>
          <w:sz w:val="24"/>
          <w:szCs w:val="24"/>
        </w:rPr>
        <w:br/>
      </w:r>
      <w:r w:rsidRPr="002178D8">
        <w:rPr>
          <w:b/>
          <w:bCs/>
          <w:sz w:val="24"/>
          <w:szCs w:val="24"/>
        </w:rPr>
        <w:t>Robin Nassif</w:t>
      </w:r>
      <w:r w:rsidR="00C12A8E" w:rsidRPr="002178D8">
        <w:rPr>
          <w:sz w:val="24"/>
          <w:szCs w:val="24"/>
        </w:rPr>
        <w:t xml:space="preserve"> (</w:t>
      </w:r>
      <w:r w:rsidRPr="002178D8">
        <w:rPr>
          <w:i/>
          <w:iCs/>
          <w:sz w:val="24"/>
          <w:szCs w:val="24"/>
        </w:rPr>
        <w:t>Warlock III: The End of Innocence</w:t>
      </w:r>
      <w:r w:rsidRPr="002178D8">
        <w:rPr>
          <w:sz w:val="24"/>
          <w:szCs w:val="24"/>
        </w:rPr>
        <w:t xml:space="preserve">, </w:t>
      </w:r>
      <w:r w:rsidRPr="002178D8">
        <w:rPr>
          <w:i/>
          <w:iCs/>
          <w:sz w:val="24"/>
          <w:szCs w:val="24"/>
        </w:rPr>
        <w:t>Halloween: Resurrection</w:t>
      </w:r>
      <w:r w:rsidRPr="002178D8">
        <w:rPr>
          <w:sz w:val="24"/>
          <w:szCs w:val="24"/>
        </w:rPr>
        <w:t>)</w:t>
      </w:r>
      <w:r w:rsidR="002178D8" w:rsidRPr="002178D8">
        <w:rPr>
          <w:sz w:val="24"/>
          <w:szCs w:val="24"/>
        </w:rPr>
        <w:br/>
      </w:r>
      <w:r w:rsidRPr="002178D8">
        <w:rPr>
          <w:b/>
          <w:bCs/>
          <w:sz w:val="24"/>
          <w:szCs w:val="24"/>
        </w:rPr>
        <w:t>Robin Pierce</w:t>
      </w:r>
      <w:r w:rsidRPr="002178D8">
        <w:rPr>
          <w:sz w:val="24"/>
          <w:szCs w:val="24"/>
        </w:rPr>
        <w:t xml:space="preserve"> (</w:t>
      </w:r>
      <w:r w:rsidRPr="002178D8">
        <w:rPr>
          <w:i/>
          <w:iCs/>
          <w:sz w:val="24"/>
          <w:szCs w:val="24"/>
        </w:rPr>
        <w:t>Starburst</w:t>
      </w:r>
      <w:r w:rsidRPr="002178D8">
        <w:rPr>
          <w:sz w:val="24"/>
          <w:szCs w:val="24"/>
        </w:rPr>
        <w:t xml:space="preserve"> Magazine)</w:t>
      </w:r>
    </w:p>
    <w:p w14:paraId="2AB50801" w14:textId="77777777" w:rsidR="00C12A8E" w:rsidRPr="00371260" w:rsidRDefault="00C12A8E" w:rsidP="00C12A8E">
      <w:pPr>
        <w:spacing w:after="0"/>
        <w:rPr>
          <w:i/>
          <w:iCs/>
        </w:rPr>
      </w:pPr>
    </w:p>
    <w:p w14:paraId="51AC331A" w14:textId="3A593102" w:rsidR="00210515" w:rsidRDefault="00371260" w:rsidP="00410545">
      <w:pPr>
        <w:jc w:val="both"/>
      </w:pPr>
      <w:r w:rsidRPr="00371260">
        <w:rPr>
          <w:i/>
          <w:iCs/>
        </w:rPr>
        <w:t>The Complete History of Candyman</w:t>
      </w:r>
      <w:r>
        <w:t xml:space="preserve"> begins with a modest </w:t>
      </w:r>
      <w:r w:rsidR="00281E3E">
        <w:t>overview of</w:t>
      </w:r>
      <w:r w:rsidR="00210515">
        <w:t xml:space="preserve"> the heyday of the horror genre </w:t>
      </w:r>
      <w:r w:rsidR="00281E3E">
        <w:t xml:space="preserve">and </w:t>
      </w:r>
      <w:r w:rsidR="00470485">
        <w:t xml:space="preserve">its </w:t>
      </w:r>
      <w:r w:rsidR="00210515">
        <w:t>sharp decline</w:t>
      </w:r>
      <w:r w:rsidR="00281E3E">
        <w:t>,</w:t>
      </w:r>
      <w:r w:rsidR="00210515">
        <w:t xml:space="preserve"> solely down to the</w:t>
      </w:r>
      <w:r w:rsidR="00281E3E">
        <w:t xml:space="preserve"> responsibility of the</w:t>
      </w:r>
      <w:r w:rsidR="00210515">
        <w:t xml:space="preserve"> decay of the slasher sub-genre, when all of Hollywood, from the sleaziest independent </w:t>
      </w:r>
      <w:r w:rsidR="00281E3E">
        <w:t xml:space="preserve">backstreet butcher </w:t>
      </w:r>
      <w:r w:rsidR="00210515">
        <w:t>to the highest</w:t>
      </w:r>
      <w:r w:rsidR="002178D8">
        <w:t>-</w:t>
      </w:r>
      <w:r w:rsidR="00210515">
        <w:t xml:space="preserve">paid studio </w:t>
      </w:r>
      <w:r w:rsidR="00281E3E">
        <w:t>executive</w:t>
      </w:r>
      <w:r w:rsidR="00210515">
        <w:t>, was greenlighting any film that featured a masked psychopath, scores of 30</w:t>
      </w:r>
      <w:r w:rsidR="002178D8">
        <w:t xml:space="preserve"> </w:t>
      </w:r>
      <w:r w:rsidR="00210515">
        <w:t xml:space="preserve">+ something teenagers with a </w:t>
      </w:r>
      <w:r w:rsidR="00281E3E">
        <w:t xml:space="preserve">half decent </w:t>
      </w:r>
      <w:r w:rsidR="00210515">
        <w:t>set of lungs, an ample array of ways to die and, in the best of both worlds</w:t>
      </w:r>
      <w:r w:rsidR="002178D8">
        <w:t>,</w:t>
      </w:r>
      <w:r w:rsidR="00210515">
        <w:t xml:space="preserve"> </w:t>
      </w:r>
      <w:r w:rsidR="00281E3E">
        <w:t xml:space="preserve">all three. </w:t>
      </w:r>
      <w:r w:rsidR="00210515">
        <w:t xml:space="preserve"> </w:t>
      </w:r>
    </w:p>
    <w:p w14:paraId="3C4787DC" w14:textId="71ED0F2A" w:rsidR="00281E3E" w:rsidRDefault="00371260" w:rsidP="00410545">
      <w:pPr>
        <w:jc w:val="both"/>
      </w:pPr>
      <w:r>
        <w:t xml:space="preserve">It’s succinct </w:t>
      </w:r>
      <w:r w:rsidR="00281E3E">
        <w:t>view tours through Hollywood’s changing landscape and horror’s r</w:t>
      </w:r>
      <w:r w:rsidR="00281E3E" w:rsidRPr="00281E3E">
        <w:t>enaissance</w:t>
      </w:r>
      <w:r w:rsidR="002178D8">
        <w:t>,</w:t>
      </w:r>
      <w:r w:rsidR="00281E3E" w:rsidRPr="00281E3E">
        <w:t xml:space="preserve"> during which </w:t>
      </w:r>
      <w:r w:rsidR="00281E3E">
        <w:t xml:space="preserve">the horror genre </w:t>
      </w:r>
      <w:r w:rsidR="00281E3E" w:rsidRPr="00281E3E">
        <w:t xml:space="preserve">returned to producing critically and commercially successful </w:t>
      </w:r>
      <w:r w:rsidR="00281E3E">
        <w:t xml:space="preserve">horror </w:t>
      </w:r>
      <w:r w:rsidR="00281E3E" w:rsidRPr="00281E3E">
        <w:t xml:space="preserve">films, much as </w:t>
      </w:r>
      <w:r w:rsidR="002178D8">
        <w:t>it</w:t>
      </w:r>
      <w:r w:rsidR="00281E3E" w:rsidRPr="00281E3E">
        <w:t xml:space="preserve"> did </w:t>
      </w:r>
      <w:r w:rsidR="00C14ED3">
        <w:t>during the era known as the Golden Age of slashers</w:t>
      </w:r>
      <w:r w:rsidR="002178D8">
        <w:t>,</w:t>
      </w:r>
      <w:r w:rsidR="00C14ED3">
        <w:t xml:space="preserve"> which </w:t>
      </w:r>
      <w:r w:rsidR="00281E3E" w:rsidRPr="00281E3E">
        <w:t>peak</w:t>
      </w:r>
      <w:r w:rsidR="00C14ED3">
        <w:t>ed between</w:t>
      </w:r>
      <w:r w:rsidR="00281E3E" w:rsidRPr="00281E3E">
        <w:t xml:space="preserve"> 1978 and 1984</w:t>
      </w:r>
      <w:r w:rsidR="00C14ED3">
        <w:t>.</w:t>
      </w:r>
    </w:p>
    <w:p w14:paraId="6B0ACB56" w14:textId="24B2D715" w:rsidR="00371260" w:rsidRDefault="00470485" w:rsidP="00410545">
      <w:pPr>
        <w:spacing w:after="0" w:line="240" w:lineRule="auto"/>
        <w:jc w:val="both"/>
      </w:pPr>
      <w:r>
        <w:t xml:space="preserve">Candyman History comes full circle by </w:t>
      </w:r>
      <w:r w:rsidR="00C14ED3">
        <w:t>analys</w:t>
      </w:r>
      <w:r>
        <w:t>ing</w:t>
      </w:r>
      <w:r w:rsidR="00C14ED3">
        <w:t xml:space="preserve"> the </w:t>
      </w:r>
      <w:r w:rsidR="00371260">
        <w:t>symbiotic relationship between the horror genre and the African-American experience</w:t>
      </w:r>
      <w:r w:rsidR="002178D8">
        <w:t>,</w:t>
      </w:r>
      <w:r w:rsidR="00C14ED3">
        <w:t xml:space="preserve"> and how </w:t>
      </w:r>
      <w:r w:rsidR="00C14ED3" w:rsidRPr="00C14ED3">
        <w:t xml:space="preserve">Spike Lee’s masterpiece, </w:t>
      </w:r>
      <w:r w:rsidR="00C14ED3" w:rsidRPr="002178D8">
        <w:rPr>
          <w:i/>
          <w:iCs/>
        </w:rPr>
        <w:t>Do the Right Thing</w:t>
      </w:r>
      <w:r w:rsidR="002178D8">
        <w:t>,</w:t>
      </w:r>
      <w:r w:rsidR="00C14ED3">
        <w:t xml:space="preserve"> </w:t>
      </w:r>
      <w:r w:rsidR="00A87CD7">
        <w:t xml:space="preserve">became the </w:t>
      </w:r>
      <w:r w:rsidR="00A87CD7" w:rsidRPr="00A87CD7">
        <w:t>bracing model</w:t>
      </w:r>
      <w:r w:rsidR="00A87CD7">
        <w:t xml:space="preserve"> for how the </w:t>
      </w:r>
      <w:r w:rsidR="00C14ED3">
        <w:t>studio system</w:t>
      </w:r>
      <w:r w:rsidR="00A87CD7">
        <w:t xml:space="preserve"> packaged </w:t>
      </w:r>
      <w:r w:rsidR="00A87CD7" w:rsidRPr="00A87CD7">
        <w:t>contemporary racial issues in a manner that startlingly respects the ability of viewers to think for themselves</w:t>
      </w:r>
      <w:r w:rsidR="005E1BB4">
        <w:t xml:space="preserve">, leading to the birth of </w:t>
      </w:r>
      <w:r w:rsidR="005E1BB4" w:rsidRPr="005E1BB4">
        <w:t>Bernard Rose</w:t>
      </w:r>
      <w:r w:rsidR="005E1BB4">
        <w:t xml:space="preserve">’s </w:t>
      </w:r>
      <w:r w:rsidR="005E1BB4" w:rsidRPr="002178D8">
        <w:rPr>
          <w:i/>
          <w:iCs/>
        </w:rPr>
        <w:t>Candyman</w:t>
      </w:r>
      <w:r w:rsidR="002178D8">
        <w:t>;</w:t>
      </w:r>
      <w:r w:rsidR="00371260">
        <w:t xml:space="preserve"> the two are inextricably linked</w:t>
      </w:r>
      <w:r w:rsidR="005E1BB4">
        <w:t xml:space="preserve">, and its sequels. </w:t>
      </w:r>
    </w:p>
    <w:p w14:paraId="35520CFE" w14:textId="66ABE808" w:rsidR="005E1BB4" w:rsidRDefault="005E1BB4" w:rsidP="00410545">
      <w:pPr>
        <w:spacing w:after="0" w:line="240" w:lineRule="auto"/>
        <w:jc w:val="both"/>
      </w:pPr>
    </w:p>
    <w:p w14:paraId="0C19988D" w14:textId="4EFACD65" w:rsidR="005E1BB4" w:rsidRDefault="00371260" w:rsidP="00410545">
      <w:pPr>
        <w:spacing w:after="0" w:line="240" w:lineRule="auto"/>
        <w:jc w:val="both"/>
      </w:pPr>
      <w:r>
        <w:lastRenderedPageBreak/>
        <w:t>Written</w:t>
      </w:r>
      <w:r w:rsidR="005E1BB4">
        <w:t xml:space="preserve"> and directed</w:t>
      </w:r>
      <w:r>
        <w:t xml:space="preserve"> by </w:t>
      </w:r>
      <w:r w:rsidR="005E1BB4">
        <w:t xml:space="preserve">bestselling author </w:t>
      </w:r>
      <w:r w:rsidR="005E1BB4" w:rsidRPr="001655B2">
        <w:rPr>
          <w:b/>
          <w:bCs/>
        </w:rPr>
        <w:t>Bryn Curt James Hammond</w:t>
      </w:r>
      <w:r w:rsidR="005E1BB4">
        <w:t xml:space="preserve"> (</w:t>
      </w:r>
      <w:r w:rsidR="005E1BB4" w:rsidRPr="002178D8">
        <w:rPr>
          <w:i/>
          <w:iCs/>
        </w:rPr>
        <w:t>A Case for Murder Brittany Murphy Files</w:t>
      </w:r>
      <w:r w:rsidR="005E1BB4">
        <w:t xml:space="preserve">, </w:t>
      </w:r>
      <w:r w:rsidR="005E1BB4" w:rsidRPr="002178D8">
        <w:rPr>
          <w:i/>
          <w:iCs/>
        </w:rPr>
        <w:t xml:space="preserve">The Complete History </w:t>
      </w:r>
      <w:r w:rsidR="002178D8">
        <w:rPr>
          <w:i/>
          <w:iCs/>
        </w:rPr>
        <w:t>of</w:t>
      </w:r>
      <w:r w:rsidR="005E1BB4" w:rsidRPr="002178D8">
        <w:rPr>
          <w:i/>
          <w:iCs/>
        </w:rPr>
        <w:t xml:space="preserve"> The Howling</w:t>
      </w:r>
      <w:r w:rsidR="005E1BB4">
        <w:t>)</w:t>
      </w:r>
      <w:r>
        <w:t xml:space="preserve">, </w:t>
      </w:r>
      <w:r w:rsidR="005E1BB4" w:rsidRPr="002178D8">
        <w:rPr>
          <w:i/>
          <w:iCs/>
        </w:rPr>
        <w:t>The Complete History of Candyman</w:t>
      </w:r>
      <w:r w:rsidR="005E1BB4">
        <w:t xml:space="preserve"> d</w:t>
      </w:r>
      <w:r>
        <w:t>elv</w:t>
      </w:r>
      <w:r w:rsidR="005E1BB4">
        <w:t>es</w:t>
      </w:r>
      <w:r>
        <w:t xml:space="preserve"> into </w:t>
      </w:r>
      <w:r w:rsidR="005E1BB4">
        <w:t xml:space="preserve">the </w:t>
      </w:r>
      <w:r w:rsidR="00117BB6">
        <w:t>original trilogy that ran from 1992 to 1999</w:t>
      </w:r>
      <w:r w:rsidR="002178D8">
        <w:t>,</w:t>
      </w:r>
      <w:r w:rsidR="00117BB6">
        <w:t xml:space="preserve"> </w:t>
      </w:r>
      <w:r w:rsidR="005E1BB4">
        <w:t>b</w:t>
      </w:r>
      <w:r w:rsidR="005E1BB4" w:rsidRPr="005E1BB4">
        <w:t xml:space="preserve">ased on the short story </w:t>
      </w:r>
      <w:r w:rsidR="005E1BB4" w:rsidRPr="002178D8">
        <w:rPr>
          <w:i/>
          <w:iCs/>
        </w:rPr>
        <w:t>The Forbidden</w:t>
      </w:r>
      <w:r w:rsidR="005E1BB4" w:rsidRPr="005E1BB4">
        <w:t xml:space="preserve"> by Clive Barker,</w:t>
      </w:r>
      <w:r w:rsidR="005E1BB4">
        <w:t xml:space="preserve"> </w:t>
      </w:r>
      <w:r>
        <w:t xml:space="preserve">that </w:t>
      </w:r>
      <w:r w:rsidR="00D53A9F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BC88" wp14:editId="3CCC3F00">
                <wp:simplePos x="0" y="0"/>
                <wp:positionH relativeFrom="page">
                  <wp:posOffset>341022</wp:posOffset>
                </wp:positionH>
                <wp:positionV relativeFrom="page">
                  <wp:posOffset>431174</wp:posOffset>
                </wp:positionV>
                <wp:extent cx="7186295" cy="9176385"/>
                <wp:effectExtent l="19050" t="19050" r="33655" b="438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295" cy="9176385"/>
                        </a:xfrm>
                        <a:prstGeom prst="rect">
                          <a:avLst/>
                        </a:prstGeom>
                        <a:noFill/>
                        <a:ln w="635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ED5D" id="Rectangle 2" o:spid="_x0000_s1026" style="position:absolute;margin-left:26.85pt;margin-top:33.95pt;width:565.85pt;height:7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" filled="f" strokecolor="black [3213]" strokeweight="5pt">
                <w10:wrap anchorx="page" anchory="page"/>
              </v:rect>
            </w:pict>
          </mc:Fallback>
        </mc:AlternateContent>
      </w:r>
      <w:r>
        <w:t>by turns utili</w:t>
      </w:r>
      <w:r w:rsidR="002178D8">
        <w:t>s</w:t>
      </w:r>
      <w:r>
        <w:t xml:space="preserve">ed </w:t>
      </w:r>
      <w:r w:rsidR="005E1BB4" w:rsidRPr="005E1BB4">
        <w:t xml:space="preserve">the embodiment of fearmongering </w:t>
      </w:r>
      <w:r w:rsidR="00407E76">
        <w:t xml:space="preserve">seen in </w:t>
      </w:r>
      <w:r w:rsidR="00407E76" w:rsidRPr="001655B2">
        <w:rPr>
          <w:i/>
          <w:iCs/>
        </w:rPr>
        <w:t>Do the Right Thing</w:t>
      </w:r>
      <w:r w:rsidR="00117BB6">
        <w:t>,</w:t>
      </w:r>
      <w:r w:rsidR="00407E76">
        <w:t xml:space="preserve"> </w:t>
      </w:r>
      <w:r w:rsidR="005E1BB4">
        <w:t>b</w:t>
      </w:r>
      <w:r w:rsidR="00407E76">
        <w:t>ut</w:t>
      </w:r>
      <w:r w:rsidR="005E1BB4">
        <w:t xml:space="preserve"> </w:t>
      </w:r>
      <w:r w:rsidR="00407E76">
        <w:t xml:space="preserve">by </w:t>
      </w:r>
      <w:r w:rsidR="005E1BB4">
        <w:t xml:space="preserve">turning </w:t>
      </w:r>
      <w:r w:rsidR="005850FB">
        <w:t xml:space="preserve">it </w:t>
      </w:r>
      <w:r w:rsidR="005E1BB4" w:rsidRPr="005E1BB4">
        <w:t>into a literal bogeyman</w:t>
      </w:r>
      <w:r w:rsidR="005850FB" w:rsidRPr="005850FB">
        <w:t xml:space="preserve"> </w:t>
      </w:r>
      <w:r w:rsidR="005850FB">
        <w:t xml:space="preserve">in the </w:t>
      </w:r>
      <w:r w:rsidR="005850FB" w:rsidRPr="005850FB">
        <w:t xml:space="preserve">deprived </w:t>
      </w:r>
      <w:r w:rsidR="001655B2" w:rsidRPr="005850FB">
        <w:t>Cabrini</w:t>
      </w:r>
      <w:r w:rsidR="001655B2">
        <w:t>-</w:t>
      </w:r>
      <w:r w:rsidR="005850FB" w:rsidRPr="005850FB">
        <w:t xml:space="preserve">Green area of Chicago. </w:t>
      </w:r>
      <w:r w:rsidR="00410545">
        <w:t>It uses</w:t>
      </w:r>
      <w:r w:rsidR="005850FB">
        <w:t xml:space="preserve"> </w:t>
      </w:r>
      <w:r w:rsidR="005850FB" w:rsidRPr="005850FB">
        <w:t>element</w:t>
      </w:r>
      <w:r w:rsidR="005850FB">
        <w:t>s</w:t>
      </w:r>
      <w:r w:rsidR="005850FB" w:rsidRPr="005850FB">
        <w:t xml:space="preserve"> of social criticism</w:t>
      </w:r>
      <w:r w:rsidR="00410545">
        <w:t xml:space="preserve"> and</w:t>
      </w:r>
      <w:r w:rsidR="005850FB">
        <w:t xml:space="preserve"> the great </w:t>
      </w:r>
      <w:r w:rsidR="005850FB" w:rsidRPr="005850FB">
        <w:t>rot</w:t>
      </w:r>
      <w:r w:rsidR="005850FB">
        <w:t xml:space="preserve"> </w:t>
      </w:r>
      <w:r w:rsidR="00117BB6">
        <w:t>of social housing</w:t>
      </w:r>
      <w:r w:rsidR="00410545">
        <w:t>,</w:t>
      </w:r>
      <w:r w:rsidR="00117BB6">
        <w:t xml:space="preserve"> </w:t>
      </w:r>
      <w:r w:rsidR="005850FB">
        <w:t xml:space="preserve">while </w:t>
      </w:r>
      <w:r w:rsidR="005850FB" w:rsidRPr="005850FB">
        <w:t>pos</w:t>
      </w:r>
      <w:r w:rsidR="005850FB">
        <w:t>ing</w:t>
      </w:r>
      <w:r w:rsidR="005850FB" w:rsidRPr="005850FB">
        <w:t xml:space="preserve"> the question </w:t>
      </w:r>
      <w:r w:rsidR="00410545">
        <w:t>“D</w:t>
      </w:r>
      <w:r w:rsidR="005850FB">
        <w:t xml:space="preserve">oes </w:t>
      </w:r>
      <w:r w:rsidR="005850FB" w:rsidRPr="005850FB">
        <w:t>God exist</w:t>
      </w:r>
      <w:r w:rsidR="00410545">
        <w:t>?”,</w:t>
      </w:r>
      <w:r w:rsidR="005850FB" w:rsidRPr="005850FB">
        <w:t xml:space="preserve"> </w:t>
      </w:r>
      <w:r w:rsidR="005850FB">
        <w:t xml:space="preserve">all through the </w:t>
      </w:r>
      <w:r w:rsidR="001D110C">
        <w:t>eyes</w:t>
      </w:r>
      <w:r w:rsidR="005850FB">
        <w:t xml:space="preserve"> of the film</w:t>
      </w:r>
      <w:r w:rsidR="00410545">
        <w:t>’</w:t>
      </w:r>
      <w:r w:rsidR="005850FB">
        <w:t>s p</w:t>
      </w:r>
      <w:r w:rsidR="001D110C">
        <w:t>ro</w:t>
      </w:r>
      <w:r w:rsidR="00410545">
        <w:t>tagonist,</w:t>
      </w:r>
      <w:r w:rsidR="005850FB">
        <w:t xml:space="preserve"> which allows the</w:t>
      </w:r>
      <w:r w:rsidR="005E1BB4" w:rsidRPr="005E1BB4">
        <w:t xml:space="preserve"> viewers a bizarre tour </w:t>
      </w:r>
      <w:r w:rsidR="00407E76">
        <w:t xml:space="preserve">de force </w:t>
      </w:r>
      <w:r w:rsidR="005E1BB4" w:rsidRPr="005E1BB4">
        <w:t xml:space="preserve">of the harsh reality that results when stereotypes applied to black people are believed </w:t>
      </w:r>
      <w:r w:rsidR="005E1BB4" w:rsidRPr="00410545">
        <w:rPr>
          <w:i/>
          <w:iCs/>
        </w:rPr>
        <w:t>en masse</w:t>
      </w:r>
      <w:r w:rsidR="005E1BB4" w:rsidRPr="005E1BB4">
        <w:t>.</w:t>
      </w:r>
    </w:p>
    <w:p w14:paraId="495C7F26" w14:textId="583979D1" w:rsidR="005E1BB4" w:rsidRDefault="005E1BB4" w:rsidP="00410545">
      <w:pPr>
        <w:spacing w:after="0" w:line="240" w:lineRule="auto"/>
        <w:jc w:val="both"/>
      </w:pPr>
    </w:p>
    <w:p w14:paraId="22233AA8" w14:textId="0D04451C" w:rsidR="00371260" w:rsidRDefault="001D110C" w:rsidP="00410545">
      <w:pPr>
        <w:spacing w:after="0" w:line="240" w:lineRule="auto"/>
        <w:jc w:val="both"/>
      </w:pPr>
      <w:r w:rsidRPr="001655B2">
        <w:rPr>
          <w:i/>
          <w:iCs/>
        </w:rPr>
        <w:t>The Complete History of Candyman</w:t>
      </w:r>
      <w:r w:rsidRPr="001D110C">
        <w:t xml:space="preserve"> </w:t>
      </w:r>
      <w:r w:rsidR="00371260">
        <w:t xml:space="preserve">presents </w:t>
      </w:r>
      <w:r>
        <w:t xml:space="preserve">an in-depth </w:t>
      </w:r>
      <w:r w:rsidR="00117BB6">
        <w:t>investigation into</w:t>
      </w:r>
      <w:r>
        <w:t xml:space="preserve"> the series</w:t>
      </w:r>
      <w:r w:rsidR="00117BB6">
        <w:t>, the author</w:t>
      </w:r>
      <w:r>
        <w:t xml:space="preserve"> and </w:t>
      </w:r>
      <w:r w:rsidR="00117BB6">
        <w:t xml:space="preserve">the </w:t>
      </w:r>
      <w:r>
        <w:t xml:space="preserve">up-and-coming Jordan Peele reboot from </w:t>
      </w:r>
      <w:r w:rsidR="00B01DA1">
        <w:t xml:space="preserve">brand </w:t>
      </w:r>
      <w:r w:rsidR="00371260">
        <w:t>new and archival interviews from scholars and creators, from the voices who survived the genre’s past trends to those shaping its future.</w:t>
      </w:r>
    </w:p>
    <w:p w14:paraId="7712D44C" w14:textId="77777777" w:rsidR="00470485" w:rsidRDefault="00470485" w:rsidP="00410545">
      <w:pPr>
        <w:jc w:val="both"/>
      </w:pPr>
    </w:p>
    <w:p w14:paraId="6B101E9D" w14:textId="0B3DF40E" w:rsidR="00875CBF" w:rsidRDefault="00371260" w:rsidP="00410545">
      <w:pPr>
        <w:jc w:val="both"/>
      </w:pPr>
      <w:r>
        <w:t xml:space="preserve">“We </w:t>
      </w:r>
      <w:r w:rsidR="00B01DA1">
        <w:t xml:space="preserve">have </w:t>
      </w:r>
      <w:r>
        <w:t xml:space="preserve">brought </w:t>
      </w:r>
      <w:r w:rsidR="00B01DA1">
        <w:t xml:space="preserve">together extremely </w:t>
      </w:r>
      <w:r w:rsidR="001655B2">
        <w:t>strong-minded</w:t>
      </w:r>
      <w:r w:rsidR="00B01DA1">
        <w:t xml:space="preserve"> talent to discuss the ground breaking </w:t>
      </w:r>
      <w:r w:rsidR="00B01DA1" w:rsidRPr="00B01DA1">
        <w:t>Bernard Rose</w:t>
      </w:r>
      <w:r>
        <w:t xml:space="preserve"> </w:t>
      </w:r>
      <w:r w:rsidR="00B01DA1">
        <w:t xml:space="preserve">classic </w:t>
      </w:r>
      <w:r w:rsidR="00BF593C">
        <w:t>and its sequels. F</w:t>
      </w:r>
      <w:r w:rsidR="00B01DA1">
        <w:t xml:space="preserve">or me </w:t>
      </w:r>
      <w:r w:rsidR="00BF593C">
        <w:t xml:space="preserve">the original </w:t>
      </w:r>
      <w:r w:rsidR="00B01DA1">
        <w:t>is nothing less than a celluloid art piece</w:t>
      </w:r>
      <w:r w:rsidR="00BF593C">
        <w:t>,</w:t>
      </w:r>
      <w:r w:rsidR="00B01DA1">
        <w:t xml:space="preserve"> a </w:t>
      </w:r>
      <w:r w:rsidR="00BF593C">
        <w:t>canvas</w:t>
      </w:r>
      <w:r w:rsidR="00B01DA1">
        <w:t xml:space="preserve"> </w:t>
      </w:r>
      <w:r w:rsidR="00BF593C">
        <w:t xml:space="preserve">painted in </w:t>
      </w:r>
      <w:r w:rsidR="001655B2">
        <w:t xml:space="preserve">an </w:t>
      </w:r>
      <w:r w:rsidR="00B01DA1" w:rsidRPr="00B01DA1">
        <w:t xml:space="preserve">elaborate </w:t>
      </w:r>
      <w:r w:rsidR="00BF593C" w:rsidRPr="00BF593C">
        <w:t xml:space="preserve">moody, </w:t>
      </w:r>
      <w:r w:rsidR="00BF593C">
        <w:t xml:space="preserve">red, black and brown </w:t>
      </w:r>
      <w:r w:rsidR="00BF593C" w:rsidRPr="00BF593C">
        <w:t xml:space="preserve">colour </w:t>
      </w:r>
      <w:r w:rsidR="00BF593C">
        <w:t xml:space="preserve">palette not to dissimilar to a </w:t>
      </w:r>
      <w:r w:rsidR="00BF593C" w:rsidRPr="00BF593C">
        <w:t xml:space="preserve">scheme typical of European films, </w:t>
      </w:r>
      <w:r w:rsidR="00BF593C">
        <w:t xml:space="preserve">of a </w:t>
      </w:r>
      <w:r w:rsidR="00BF593C" w:rsidRPr="00B01DA1">
        <w:t>campfire with</w:t>
      </w:r>
      <w:r w:rsidR="00B01DA1" w:rsidRPr="00B01DA1">
        <w:t xml:space="preserve">  </w:t>
      </w:r>
      <w:r w:rsidR="00BF593C">
        <w:t xml:space="preserve">enduring </w:t>
      </w:r>
      <w:r w:rsidR="00BF593C" w:rsidRPr="00BF593C">
        <w:t xml:space="preserve">articulation </w:t>
      </w:r>
      <w:r w:rsidR="00BF593C">
        <w:t>of</w:t>
      </w:r>
      <w:r w:rsidR="00BF593C" w:rsidRPr="00BF593C">
        <w:t xml:space="preserve"> style</w:t>
      </w:r>
      <w:r w:rsidR="001655B2">
        <w:t xml:space="preserve"> –</w:t>
      </w:r>
      <w:r w:rsidR="00BF593C" w:rsidRPr="00BF593C">
        <w:t xml:space="preserve"> </w:t>
      </w:r>
      <w:r w:rsidR="00BF593C">
        <w:t>a</w:t>
      </w:r>
      <w:r w:rsidR="00BF593C" w:rsidRPr="00BF593C">
        <w:t xml:space="preserve"> gift </w:t>
      </w:r>
      <w:r w:rsidR="00BF593C">
        <w:t xml:space="preserve">that keeps </w:t>
      </w:r>
      <w:r w:rsidR="007F5316">
        <w:t xml:space="preserve">on </w:t>
      </w:r>
      <w:r w:rsidR="00BF593C">
        <w:t xml:space="preserve">giving with every </w:t>
      </w:r>
      <w:r w:rsidR="007F5316">
        <w:t>re</w:t>
      </w:r>
      <w:r w:rsidR="001655B2">
        <w:t>-</w:t>
      </w:r>
      <w:r w:rsidR="007F5316">
        <w:t>watch</w:t>
      </w:r>
      <w:r w:rsidR="00BF593C">
        <w:t xml:space="preserve">,” said Bryn, </w:t>
      </w:r>
      <w:r w:rsidR="00BF593C" w:rsidRPr="00BF593C">
        <w:t xml:space="preserve">a </w:t>
      </w:r>
      <w:r w:rsidR="00BF593C">
        <w:t xml:space="preserve">pop culture </w:t>
      </w:r>
      <w:r w:rsidR="00BF593C" w:rsidRPr="00BF593C">
        <w:t xml:space="preserve">scholar and novelist who specializes in the </w:t>
      </w:r>
      <w:r w:rsidR="00BF593C">
        <w:t>True Crime genre and all things celebrity</w:t>
      </w:r>
      <w:r w:rsidR="00BF593C" w:rsidRPr="00BF593C">
        <w:t>.</w:t>
      </w:r>
      <w:r w:rsidR="00BF593C">
        <w:t xml:space="preserve"> </w:t>
      </w:r>
    </w:p>
    <w:p w14:paraId="31E93B58" w14:textId="6EAFA94C" w:rsidR="007F5316" w:rsidRDefault="007F5316" w:rsidP="00410545">
      <w:pPr>
        <w:jc w:val="both"/>
      </w:pPr>
      <w:r>
        <w:t>“</w:t>
      </w:r>
      <w:r w:rsidRPr="001655B2">
        <w:rPr>
          <w:i/>
          <w:iCs/>
        </w:rPr>
        <w:t>Candyman</w:t>
      </w:r>
      <w:r>
        <w:t xml:space="preserve">’s underlining current of </w:t>
      </w:r>
      <w:r w:rsidRPr="007F5316">
        <w:t xml:space="preserve">fear readily allows </w:t>
      </w:r>
      <w:r>
        <w:t xml:space="preserve">its viewer to </w:t>
      </w:r>
      <w:r w:rsidRPr="007F5316">
        <w:t>confront social issues</w:t>
      </w:r>
      <w:r w:rsidR="001655B2">
        <w:t>,</w:t>
      </w:r>
      <w:r>
        <w:t xml:space="preserve"> from both an urbanized village of enclosed repression to the </w:t>
      </w:r>
      <w:r w:rsidRPr="007F5316">
        <w:t>supernatural</w:t>
      </w:r>
      <w:r>
        <w:t xml:space="preserve"> </w:t>
      </w:r>
      <w:r w:rsidRPr="007F5316">
        <w:t>encounters</w:t>
      </w:r>
      <w:r>
        <w:t xml:space="preserve">. The series also has a running theme </w:t>
      </w:r>
      <w:r w:rsidR="00875CBF" w:rsidRPr="001655B2">
        <w:rPr>
          <w:i/>
          <w:iCs/>
        </w:rPr>
        <w:t>Farwell to the Flesh</w:t>
      </w:r>
      <w:r w:rsidR="00875CBF">
        <w:t xml:space="preserve"> and in-part </w:t>
      </w:r>
      <w:r w:rsidR="00875CBF" w:rsidRPr="001655B2">
        <w:rPr>
          <w:i/>
          <w:iCs/>
        </w:rPr>
        <w:t>Day of the Dead</w:t>
      </w:r>
      <w:r w:rsidR="001655B2">
        <w:t>;</w:t>
      </w:r>
      <w:r w:rsidR="00875CBF">
        <w:t xml:space="preserve"> all </w:t>
      </w:r>
      <w:r w:rsidR="00875CBF" w:rsidRPr="00875CBF">
        <w:t xml:space="preserve">possess the same strange, </w:t>
      </w:r>
      <w:r w:rsidR="00875CBF">
        <w:t>dr</w:t>
      </w:r>
      <w:r w:rsidR="00875CBF" w:rsidRPr="00875CBF">
        <w:t>eam logic, history wrenching itself into the present, and an insistence on asking difficult questions about American racism</w:t>
      </w:r>
      <w:r w:rsidR="001655B2">
        <w:t>,</w:t>
      </w:r>
      <w:r w:rsidR="00875CBF">
        <w:t xml:space="preserve"> </w:t>
      </w:r>
      <w:r w:rsidR="001655B2">
        <w:t>t</w:t>
      </w:r>
      <w:r w:rsidR="00875CBF">
        <w:t xml:space="preserve">he latter predominantly </w:t>
      </w:r>
      <w:r w:rsidR="001655B2">
        <w:t>challenging</w:t>
      </w:r>
      <w:r w:rsidR="00875CBF">
        <w:t xml:space="preserve"> </w:t>
      </w:r>
      <w:r w:rsidR="00875CBF" w:rsidRPr="00875CBF">
        <w:t>family lore</w:t>
      </w:r>
      <w:r w:rsidR="00875CBF">
        <w:t xml:space="preserve">, </w:t>
      </w:r>
      <w:r w:rsidR="00875CBF" w:rsidRPr="00875CBF">
        <w:t>the traumas of national history</w:t>
      </w:r>
      <w:r w:rsidR="001655B2">
        <w:t>,</w:t>
      </w:r>
      <w:r w:rsidR="00875CBF" w:rsidRPr="00875CBF">
        <w:t xml:space="preserve"> ancestral relationship</w:t>
      </w:r>
      <w:r w:rsidR="00875CBF">
        <w:t>s</w:t>
      </w:r>
      <w:r w:rsidR="00875CBF" w:rsidRPr="00875CBF">
        <w:t xml:space="preserve"> to Candyman, a plantation slave, </w:t>
      </w:r>
      <w:r w:rsidR="00875CBF">
        <w:t xml:space="preserve">which all </w:t>
      </w:r>
      <w:r w:rsidR="00875CBF" w:rsidRPr="00875CBF">
        <w:t>point to the racism at America’s foundation</w:t>
      </w:r>
      <w:r w:rsidR="00875CBF">
        <w:t>.</w:t>
      </w:r>
      <w:r w:rsidR="00470485">
        <w:t xml:space="preserve"> I leave no stone unturned</w:t>
      </w:r>
      <w:r w:rsidR="001655B2">
        <w:t>,</w:t>
      </w:r>
      <w:r w:rsidR="00470485">
        <w:t xml:space="preserve"> and that includes the author</w:t>
      </w:r>
      <w:r w:rsidR="001655B2">
        <w:t>’</w:t>
      </w:r>
      <w:r w:rsidR="00470485">
        <w:t>s own legal woes that derailed his winning streak in Hollywood</w:t>
      </w:r>
      <w:r w:rsidR="001655B2">
        <w:t>,</w:t>
      </w:r>
      <w:r w:rsidR="00470485">
        <w:t xml:space="preserve"> which is so often overlooked.</w:t>
      </w:r>
      <w:r w:rsidR="00875CBF">
        <w:t xml:space="preserve">” </w:t>
      </w:r>
    </w:p>
    <w:p w14:paraId="34B9E4FD" w14:textId="77777777" w:rsidR="007F5316" w:rsidRDefault="007F5316" w:rsidP="00371260"/>
    <w:p w14:paraId="42F56AD8" w14:textId="1CA784D8" w:rsidR="00875CBF" w:rsidRPr="00606BD7" w:rsidRDefault="00875CBF" w:rsidP="00606BD7">
      <w:pPr>
        <w:jc w:val="center"/>
        <w:rPr>
          <w:b/>
          <w:bCs/>
          <w:sz w:val="24"/>
          <w:szCs w:val="24"/>
        </w:rPr>
      </w:pPr>
      <w:r w:rsidRPr="00606BD7">
        <w:rPr>
          <w:sz w:val="24"/>
          <w:szCs w:val="24"/>
        </w:rPr>
        <w:t>Released on digital</w:t>
      </w:r>
      <w:r w:rsidRPr="00606BD7">
        <w:rPr>
          <w:b/>
          <w:bCs/>
          <w:sz w:val="24"/>
          <w:szCs w:val="24"/>
        </w:rPr>
        <w:t xml:space="preserve"> </w:t>
      </w:r>
      <w:r w:rsidR="006E7663">
        <w:rPr>
          <w:b/>
          <w:bCs/>
          <w:sz w:val="24"/>
          <w:szCs w:val="24"/>
        </w:rPr>
        <w:t>Halloween</w:t>
      </w:r>
      <w:r w:rsidRPr="00606BD7">
        <w:rPr>
          <w:b/>
          <w:bCs/>
          <w:sz w:val="24"/>
          <w:szCs w:val="24"/>
        </w:rPr>
        <w:t xml:space="preserve"> 2021</w:t>
      </w:r>
    </w:p>
    <w:p w14:paraId="51F19ED8" w14:textId="3CE19DE6" w:rsidR="007B5D27" w:rsidRPr="00606BD7" w:rsidRDefault="007B5D27" w:rsidP="00875CBF">
      <w:pPr>
        <w:rPr>
          <w:b/>
          <w:bCs/>
        </w:rPr>
      </w:pPr>
    </w:p>
    <w:p w14:paraId="08E4F915" w14:textId="5998D292" w:rsidR="00875CBF" w:rsidRPr="00606BD7" w:rsidRDefault="00875CBF" w:rsidP="00875CBF">
      <w:pPr>
        <w:rPr>
          <w:b/>
          <w:bCs/>
        </w:rPr>
      </w:pPr>
      <w:r w:rsidRPr="00606BD7">
        <w:rPr>
          <w:b/>
          <w:bCs/>
        </w:rPr>
        <w:t>Contact:</w:t>
      </w:r>
      <w:r>
        <w:t xml:space="preserve"> </w:t>
      </w:r>
      <w:r w:rsidR="00470485" w:rsidRPr="00606BD7">
        <w:t>Keith Taylor</w:t>
      </w:r>
      <w:r w:rsidR="00470485">
        <w:t xml:space="preserve"> </w:t>
      </w:r>
      <w:r w:rsidR="001655B2">
        <w:t xml:space="preserve">– </w:t>
      </w:r>
      <w:r w:rsidR="00470485">
        <w:t>miamifoxtalent</w:t>
      </w:r>
      <w:r>
        <w:t>@</w:t>
      </w:r>
      <w:r w:rsidR="00470485">
        <w:t>gmail</w:t>
      </w:r>
      <w:r>
        <w:t xml:space="preserve">.com </w:t>
      </w:r>
    </w:p>
    <w:p w14:paraId="1D4E27BF" w14:textId="77777777" w:rsidR="00371260" w:rsidRDefault="00371260" w:rsidP="00C12A8E"/>
    <w:sectPr w:rsidR="0037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8E"/>
    <w:rsid w:val="00067F30"/>
    <w:rsid w:val="00117BB6"/>
    <w:rsid w:val="001655B2"/>
    <w:rsid w:val="001D110C"/>
    <w:rsid w:val="00210515"/>
    <w:rsid w:val="002178D8"/>
    <w:rsid w:val="00281E3E"/>
    <w:rsid w:val="00371260"/>
    <w:rsid w:val="003E6732"/>
    <w:rsid w:val="00407E76"/>
    <w:rsid w:val="00410545"/>
    <w:rsid w:val="00470485"/>
    <w:rsid w:val="004F00EB"/>
    <w:rsid w:val="005850FB"/>
    <w:rsid w:val="005E1BB4"/>
    <w:rsid w:val="00606BD7"/>
    <w:rsid w:val="006E7663"/>
    <w:rsid w:val="007B5D27"/>
    <w:rsid w:val="007F5316"/>
    <w:rsid w:val="00875CBF"/>
    <w:rsid w:val="00A87CD7"/>
    <w:rsid w:val="00B01DA1"/>
    <w:rsid w:val="00B35018"/>
    <w:rsid w:val="00BC1764"/>
    <w:rsid w:val="00BF593C"/>
    <w:rsid w:val="00C12A8E"/>
    <w:rsid w:val="00C14ED3"/>
    <w:rsid w:val="00D5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9D8A"/>
  <w15:chartTrackingRefBased/>
  <w15:docId w15:val="{013F9239-A98A-46A0-A10E-C9E9802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Hammond</dc:creator>
  <cp:keywords/>
  <dc:description/>
  <cp:lastModifiedBy>Paul Knappett</cp:lastModifiedBy>
  <cp:revision>4</cp:revision>
  <cp:lastPrinted>2021-03-24T12:19:00Z</cp:lastPrinted>
  <dcterms:created xsi:type="dcterms:W3CDTF">2021-02-15T15:54:00Z</dcterms:created>
  <dcterms:modified xsi:type="dcterms:W3CDTF">2021-08-27T19:52:00Z</dcterms:modified>
</cp:coreProperties>
</file>